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sz w:val="32"/>
          <w:szCs w:val="32"/>
        </w:rPr>
      </w:pPr>
    </w:p>
    <w:p>
      <w:pPr>
        <w:jc w:val="center"/>
        <w:rPr>
          <w:rFonts w:ascii="宋体" w:hAnsi="宋体"/>
          <w:sz w:val="32"/>
          <w:szCs w:val="32"/>
        </w:rPr>
      </w:pPr>
      <w:r>
        <w:rPr>
          <w:rFonts w:hint="eastAsia" w:ascii="黑体" w:hAnsi="宋体" w:eastAsia="黑体"/>
          <w:b/>
          <w:sz w:val="32"/>
          <w:szCs w:val="32"/>
        </w:rPr>
        <w:t>2021年12月份（监理）项目中标后监督检查评分汇总表</w:t>
      </w:r>
    </w:p>
    <w:p>
      <w:pPr>
        <w:rPr>
          <w:rFonts w:ascii="宋体" w:hAnsi="宋体"/>
          <w:sz w:val="28"/>
          <w:szCs w:val="28"/>
        </w:rPr>
      </w:pPr>
      <w:r>
        <w:rPr>
          <w:rFonts w:hint="eastAsia" w:ascii="宋体" w:hAnsi="宋体"/>
          <w:sz w:val="28"/>
          <w:szCs w:val="28"/>
        </w:rPr>
        <w:t xml:space="preserve">                                            2020.12.16-2021.12.17</w:t>
      </w:r>
    </w:p>
    <w:tbl>
      <w:tblPr>
        <w:tblStyle w:val="4"/>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3260"/>
        <w:gridCol w:w="1418"/>
        <w:gridCol w:w="467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59" w:type="dxa"/>
            <w:vAlign w:val="center"/>
          </w:tcPr>
          <w:p>
            <w:pPr>
              <w:jc w:val="center"/>
              <w:rPr>
                <w:rFonts w:ascii="楷体" w:hAnsi="楷体" w:eastAsia="楷体"/>
                <w:b/>
                <w:sz w:val="28"/>
                <w:szCs w:val="28"/>
              </w:rPr>
            </w:pPr>
            <w:r>
              <w:rPr>
                <w:rFonts w:hint="eastAsia" w:ascii="楷体" w:hAnsi="楷体" w:eastAsia="楷体"/>
                <w:b/>
                <w:sz w:val="28"/>
                <w:szCs w:val="28"/>
              </w:rPr>
              <w:t>序号</w:t>
            </w:r>
          </w:p>
        </w:tc>
        <w:tc>
          <w:tcPr>
            <w:tcW w:w="2835" w:type="dxa"/>
            <w:vAlign w:val="center"/>
          </w:tcPr>
          <w:p>
            <w:pPr>
              <w:jc w:val="center"/>
              <w:rPr>
                <w:rFonts w:ascii="楷体" w:hAnsi="楷体" w:eastAsia="楷体"/>
                <w:b/>
                <w:sz w:val="28"/>
                <w:szCs w:val="28"/>
              </w:rPr>
            </w:pPr>
            <w:r>
              <w:rPr>
                <w:rFonts w:hint="eastAsia" w:ascii="楷体" w:hAnsi="楷体" w:eastAsia="楷体"/>
                <w:b/>
                <w:sz w:val="28"/>
                <w:szCs w:val="28"/>
              </w:rPr>
              <w:t>项目名称</w:t>
            </w:r>
          </w:p>
        </w:tc>
        <w:tc>
          <w:tcPr>
            <w:tcW w:w="3260" w:type="dxa"/>
            <w:vAlign w:val="center"/>
          </w:tcPr>
          <w:p>
            <w:pPr>
              <w:jc w:val="center"/>
              <w:rPr>
                <w:rFonts w:ascii="楷体" w:hAnsi="楷体" w:eastAsia="楷体"/>
                <w:b/>
                <w:sz w:val="28"/>
                <w:szCs w:val="28"/>
              </w:rPr>
            </w:pPr>
            <w:r>
              <w:rPr>
                <w:rFonts w:hint="eastAsia" w:ascii="楷体" w:hAnsi="楷体" w:eastAsia="楷体"/>
                <w:b/>
                <w:sz w:val="28"/>
                <w:szCs w:val="28"/>
              </w:rPr>
              <w:t>受检单位</w:t>
            </w:r>
          </w:p>
        </w:tc>
        <w:tc>
          <w:tcPr>
            <w:tcW w:w="1418" w:type="dxa"/>
            <w:vAlign w:val="center"/>
          </w:tcPr>
          <w:p>
            <w:pPr>
              <w:jc w:val="center"/>
              <w:rPr>
                <w:rFonts w:ascii="楷体" w:hAnsi="楷体" w:eastAsia="楷体"/>
                <w:b/>
                <w:sz w:val="28"/>
                <w:szCs w:val="28"/>
              </w:rPr>
            </w:pPr>
            <w:r>
              <w:rPr>
                <w:rFonts w:hint="eastAsia" w:ascii="楷体" w:hAnsi="楷体" w:eastAsia="楷体"/>
                <w:b/>
                <w:sz w:val="28"/>
                <w:szCs w:val="28"/>
              </w:rPr>
              <w:t>得分</w:t>
            </w:r>
          </w:p>
        </w:tc>
        <w:tc>
          <w:tcPr>
            <w:tcW w:w="4677" w:type="dxa"/>
            <w:vAlign w:val="center"/>
          </w:tcPr>
          <w:p>
            <w:pPr>
              <w:jc w:val="center"/>
              <w:rPr>
                <w:rFonts w:ascii="楷体" w:hAnsi="楷体" w:eastAsia="楷体"/>
                <w:b/>
                <w:sz w:val="28"/>
                <w:szCs w:val="28"/>
              </w:rPr>
            </w:pPr>
            <w:r>
              <w:rPr>
                <w:rFonts w:hint="eastAsia" w:ascii="楷体" w:hAnsi="楷体" w:eastAsia="楷体"/>
                <w:b/>
                <w:sz w:val="28"/>
                <w:szCs w:val="28"/>
              </w:rPr>
              <w:t>综合评述</w:t>
            </w:r>
          </w:p>
        </w:tc>
        <w:tc>
          <w:tcPr>
            <w:tcW w:w="1985" w:type="dxa"/>
            <w:vAlign w:val="center"/>
          </w:tcPr>
          <w:p>
            <w:pPr>
              <w:jc w:val="center"/>
              <w:rPr>
                <w:rFonts w:ascii="楷体" w:hAnsi="楷体" w:eastAsia="楷体"/>
                <w:b/>
                <w:sz w:val="28"/>
                <w:szCs w:val="28"/>
              </w:rPr>
            </w:pPr>
            <w:r>
              <w:rPr>
                <w:rFonts w:hint="eastAsia" w:ascii="楷体" w:hAnsi="楷体" w:eastAsia="楷体"/>
                <w:b/>
                <w:sz w:val="28"/>
                <w:szCs w:val="28"/>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59" w:type="dxa"/>
            <w:vAlign w:val="center"/>
          </w:tcPr>
          <w:p>
            <w:pPr>
              <w:jc w:val="center"/>
              <w:rPr>
                <w:rFonts w:ascii="宋体" w:hAnsi="宋体" w:cs="宋体"/>
                <w:szCs w:val="21"/>
              </w:rPr>
            </w:pPr>
            <w:r>
              <w:rPr>
                <w:rFonts w:hint="eastAsia" w:ascii="宋体" w:hAnsi="宋体" w:cs="宋体"/>
                <w:szCs w:val="21"/>
              </w:rPr>
              <w:t>1</w:t>
            </w:r>
          </w:p>
        </w:tc>
        <w:tc>
          <w:tcPr>
            <w:tcW w:w="2835" w:type="dxa"/>
          </w:tcPr>
          <w:p>
            <w:pPr>
              <w:rPr>
                <w:rFonts w:hint="eastAsia" w:ascii="仿宋" w:hAnsi="仿宋" w:eastAsia="仿宋"/>
                <w:sz w:val="24"/>
              </w:rPr>
            </w:pPr>
            <w:r>
              <w:rPr>
                <w:rFonts w:hint="eastAsia" w:ascii="仿宋" w:hAnsi="仿宋" w:eastAsia="仿宋"/>
                <w:sz w:val="24"/>
              </w:rPr>
              <w:t>惠景嘉府项目</w:t>
            </w:r>
          </w:p>
        </w:tc>
        <w:tc>
          <w:tcPr>
            <w:tcW w:w="3260" w:type="dxa"/>
          </w:tcPr>
          <w:p>
            <w:pPr>
              <w:rPr>
                <w:rFonts w:hint="eastAsia" w:ascii="仿宋" w:hAnsi="仿宋" w:eastAsia="仿宋"/>
                <w:sz w:val="24"/>
              </w:rPr>
            </w:pPr>
            <w:r>
              <w:rPr>
                <w:rFonts w:hint="eastAsia" w:ascii="仿宋" w:hAnsi="仿宋" w:eastAsia="仿宋"/>
                <w:sz w:val="24"/>
              </w:rPr>
              <w:t>广东华晨项目管理咨询有限公司</w:t>
            </w:r>
          </w:p>
        </w:tc>
        <w:tc>
          <w:tcPr>
            <w:tcW w:w="1418" w:type="dxa"/>
            <w:vAlign w:val="center"/>
          </w:tcPr>
          <w:p>
            <w:pPr>
              <w:jc w:val="center"/>
              <w:rPr>
                <w:rFonts w:ascii="宋体" w:hAnsi="宋体" w:cs="宋体"/>
                <w:szCs w:val="21"/>
              </w:rPr>
            </w:pPr>
            <w:r>
              <w:rPr>
                <w:rFonts w:hint="eastAsia" w:ascii="宋体" w:hAnsi="宋体" w:cs="宋体"/>
                <w:szCs w:val="21"/>
              </w:rPr>
              <w:t>92</w:t>
            </w:r>
          </w:p>
        </w:tc>
        <w:tc>
          <w:tcPr>
            <w:tcW w:w="4677" w:type="dxa"/>
            <w:vAlign w:val="center"/>
          </w:tcPr>
          <w:p>
            <w:pPr>
              <w:jc w:val="left"/>
              <w:rPr>
                <w:rFonts w:hint="eastAsia" w:ascii="仿宋" w:hAnsi="仿宋" w:eastAsia="仿宋" w:cs="宋体"/>
                <w:szCs w:val="21"/>
              </w:rPr>
            </w:pPr>
            <w:r>
              <w:rPr>
                <w:rFonts w:hint="eastAsia" w:ascii="仿宋" w:hAnsi="仿宋" w:eastAsia="仿宋" w:cs="仿宋"/>
                <w:szCs w:val="21"/>
              </w:rPr>
              <w:t>检查情况：资质情况、监理取费情况、监理机构及人员、监理设施、监理规划、监理实施细则、相关手续的审查，总分包单位审查、公司对项目部的检查等情况均符合要求，</w:t>
            </w:r>
            <w:r>
              <w:rPr>
                <w:rFonts w:ascii="仿宋" w:hAnsi="仿宋" w:eastAsia="仿宋" w:cs="宋体"/>
                <w:szCs w:val="21"/>
              </w:rPr>
              <w:t>各项情况优良</w:t>
            </w:r>
            <w:r>
              <w:rPr>
                <w:rFonts w:hint="eastAsia" w:ascii="仿宋" w:hAnsi="仿宋" w:eastAsia="仿宋" w:cs="宋体"/>
                <w:szCs w:val="21"/>
              </w:rPr>
              <w:t>。</w:t>
            </w:r>
          </w:p>
          <w:p>
            <w:pPr>
              <w:jc w:val="left"/>
              <w:rPr>
                <w:rFonts w:ascii="宋体" w:hAnsi="宋体" w:cs="宋体"/>
                <w:szCs w:val="21"/>
              </w:rPr>
            </w:pPr>
            <w:r>
              <w:rPr>
                <w:rFonts w:hint="eastAsia" w:ascii="仿宋" w:hAnsi="仿宋" w:eastAsia="仿宋" w:cs="宋体"/>
                <w:szCs w:val="21"/>
              </w:rPr>
              <w:t>存在问题：1.个别人员证件到期更新不及时；2.平行检查不及时；3.材料台账记录内容不全。</w:t>
            </w:r>
          </w:p>
        </w:tc>
        <w:tc>
          <w:tcPr>
            <w:tcW w:w="19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9" w:type="dxa"/>
            <w:vAlign w:val="center"/>
          </w:tcPr>
          <w:p>
            <w:pPr>
              <w:jc w:val="center"/>
              <w:rPr>
                <w:rFonts w:ascii="宋体" w:hAnsi="宋体" w:cs="宋体"/>
                <w:szCs w:val="21"/>
              </w:rPr>
            </w:pPr>
            <w:r>
              <w:rPr>
                <w:rFonts w:hint="eastAsia" w:ascii="宋体" w:hAnsi="宋体" w:cs="宋体"/>
                <w:szCs w:val="21"/>
              </w:rPr>
              <w:t>2</w:t>
            </w:r>
          </w:p>
        </w:tc>
        <w:tc>
          <w:tcPr>
            <w:tcW w:w="2835" w:type="dxa"/>
          </w:tcPr>
          <w:p>
            <w:pPr>
              <w:rPr>
                <w:rFonts w:ascii="仿宋" w:hAnsi="仿宋" w:eastAsia="仿宋"/>
                <w:sz w:val="24"/>
              </w:rPr>
            </w:pPr>
            <w:r>
              <w:rPr>
                <w:rFonts w:ascii="仿宋" w:hAnsi="仿宋" w:eastAsia="仿宋"/>
                <w:sz w:val="24"/>
              </w:rPr>
              <w:t>格力新经济创投中心项目监理</w:t>
            </w:r>
          </w:p>
        </w:tc>
        <w:tc>
          <w:tcPr>
            <w:tcW w:w="3260" w:type="dxa"/>
          </w:tcPr>
          <w:p>
            <w:pPr>
              <w:rPr>
                <w:rFonts w:ascii="仿宋" w:hAnsi="仿宋" w:eastAsia="仿宋"/>
                <w:sz w:val="24"/>
              </w:rPr>
            </w:pPr>
            <w:r>
              <w:rPr>
                <w:rFonts w:hint="eastAsia" w:ascii="仿宋" w:hAnsi="仿宋" w:eastAsia="仿宋"/>
                <w:sz w:val="24"/>
              </w:rPr>
              <w:t>广东财贸建设工程顾问有限公司</w:t>
            </w:r>
          </w:p>
        </w:tc>
        <w:tc>
          <w:tcPr>
            <w:tcW w:w="1418" w:type="dxa"/>
            <w:vAlign w:val="center"/>
          </w:tcPr>
          <w:p>
            <w:pPr>
              <w:jc w:val="center"/>
              <w:rPr>
                <w:rFonts w:ascii="宋体" w:hAnsi="宋体" w:cs="宋体"/>
                <w:szCs w:val="21"/>
              </w:rPr>
            </w:pPr>
            <w:r>
              <w:rPr>
                <w:rFonts w:hint="eastAsia" w:ascii="宋体" w:hAnsi="宋体" w:cs="宋体"/>
                <w:szCs w:val="21"/>
              </w:rPr>
              <w:t>76</w:t>
            </w:r>
          </w:p>
        </w:tc>
        <w:tc>
          <w:tcPr>
            <w:tcW w:w="4677" w:type="dxa"/>
            <w:vAlign w:val="center"/>
          </w:tcPr>
          <w:p>
            <w:pPr>
              <w:jc w:val="left"/>
              <w:rPr>
                <w:rFonts w:hint="eastAsia" w:ascii="仿宋" w:hAnsi="仿宋" w:eastAsia="仿宋" w:cs="宋体"/>
                <w:szCs w:val="21"/>
              </w:rPr>
            </w:pPr>
            <w:r>
              <w:rPr>
                <w:rFonts w:hint="eastAsia" w:ascii="仿宋" w:hAnsi="仿宋" w:eastAsia="仿宋" w:cs="仿宋"/>
                <w:szCs w:val="21"/>
              </w:rPr>
              <w:t>检查情况：资质情况、监理取费情况、监理机构及人员、监理设施、监理规划、监理实施细则、相关手续的审查，总分包单位审查、公司对项目部的检查等情况均符合要求，</w:t>
            </w:r>
            <w:r>
              <w:rPr>
                <w:rFonts w:ascii="仿宋" w:hAnsi="仿宋" w:eastAsia="仿宋" w:cs="宋体"/>
                <w:szCs w:val="21"/>
              </w:rPr>
              <w:t>各项情况良好</w:t>
            </w:r>
            <w:r>
              <w:rPr>
                <w:rFonts w:hint="eastAsia" w:ascii="仿宋" w:hAnsi="仿宋" w:eastAsia="仿宋" w:cs="宋体"/>
                <w:szCs w:val="21"/>
              </w:rPr>
              <w:t>。</w:t>
            </w:r>
          </w:p>
          <w:p>
            <w:pPr>
              <w:jc w:val="left"/>
              <w:rPr>
                <w:rFonts w:ascii="宋体" w:hAnsi="宋体" w:cs="宋体"/>
                <w:szCs w:val="21"/>
              </w:rPr>
            </w:pPr>
            <w:r>
              <w:rPr>
                <w:rFonts w:hint="eastAsia" w:ascii="仿宋" w:hAnsi="仿宋" w:eastAsia="仿宋" w:cs="宋体"/>
                <w:szCs w:val="21"/>
              </w:rPr>
              <w:t>存在问题：1.监理规划细则未签注册章，监理规划变更后，总监未签名。2.安全专项方案安全监理员未签名。3.材料进场监理日志未记录。4.监理通知单台账不完善。</w:t>
            </w:r>
          </w:p>
        </w:tc>
        <w:tc>
          <w:tcPr>
            <w:tcW w:w="19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59" w:type="dxa"/>
            <w:vAlign w:val="center"/>
          </w:tcPr>
          <w:p>
            <w:pPr>
              <w:jc w:val="center"/>
              <w:rPr>
                <w:rFonts w:ascii="宋体" w:hAnsi="宋体" w:cs="宋体"/>
                <w:szCs w:val="21"/>
              </w:rPr>
            </w:pPr>
            <w:r>
              <w:rPr>
                <w:rFonts w:hint="eastAsia" w:ascii="宋体" w:hAnsi="宋体" w:cs="宋体"/>
                <w:szCs w:val="21"/>
              </w:rPr>
              <w:t>3</w:t>
            </w:r>
          </w:p>
        </w:tc>
        <w:tc>
          <w:tcPr>
            <w:tcW w:w="2835" w:type="dxa"/>
          </w:tcPr>
          <w:p>
            <w:pPr>
              <w:rPr>
                <w:rFonts w:ascii="仿宋" w:hAnsi="仿宋" w:eastAsia="仿宋"/>
                <w:sz w:val="24"/>
              </w:rPr>
            </w:pPr>
            <w:r>
              <w:rPr>
                <w:rFonts w:ascii="仿宋" w:hAnsi="仿宋" w:eastAsia="仿宋"/>
                <w:sz w:val="24"/>
              </w:rPr>
              <w:t>北京师范大学珠海校区教师共有产权房建设项目监理</w:t>
            </w:r>
          </w:p>
        </w:tc>
        <w:tc>
          <w:tcPr>
            <w:tcW w:w="3260" w:type="dxa"/>
          </w:tcPr>
          <w:p>
            <w:pPr>
              <w:rPr>
                <w:rFonts w:ascii="仿宋" w:hAnsi="仿宋" w:eastAsia="仿宋"/>
                <w:sz w:val="24"/>
              </w:rPr>
            </w:pPr>
            <w:r>
              <w:rPr>
                <w:rFonts w:hint="eastAsia" w:ascii="仿宋" w:hAnsi="仿宋" w:eastAsia="仿宋"/>
                <w:sz w:val="24"/>
              </w:rPr>
              <w:t>广东华工工程建设监理有限公司</w:t>
            </w:r>
          </w:p>
        </w:tc>
        <w:tc>
          <w:tcPr>
            <w:tcW w:w="1418" w:type="dxa"/>
            <w:vAlign w:val="center"/>
          </w:tcPr>
          <w:p>
            <w:pPr>
              <w:jc w:val="center"/>
              <w:rPr>
                <w:rFonts w:ascii="宋体" w:hAnsi="宋体" w:cs="宋体"/>
                <w:szCs w:val="21"/>
              </w:rPr>
            </w:pPr>
            <w:r>
              <w:rPr>
                <w:rFonts w:hint="eastAsia" w:ascii="宋体" w:hAnsi="宋体" w:cs="宋体"/>
                <w:szCs w:val="21"/>
              </w:rPr>
              <w:t>77</w:t>
            </w:r>
          </w:p>
        </w:tc>
        <w:tc>
          <w:tcPr>
            <w:tcW w:w="4677" w:type="dxa"/>
            <w:vAlign w:val="center"/>
          </w:tcPr>
          <w:p>
            <w:pPr>
              <w:jc w:val="left"/>
              <w:rPr>
                <w:rFonts w:hint="eastAsia" w:ascii="仿宋" w:hAnsi="仿宋" w:eastAsia="仿宋" w:cs="宋体"/>
                <w:szCs w:val="21"/>
              </w:rPr>
            </w:pPr>
            <w:r>
              <w:rPr>
                <w:rFonts w:hint="eastAsia" w:ascii="仿宋" w:hAnsi="仿宋" w:eastAsia="仿宋" w:cs="仿宋"/>
                <w:szCs w:val="21"/>
              </w:rPr>
              <w:t>检查情况：资质情况、监理取费情况、监理机构及人员、监理设施、监理规划、监理实施细则、相关手续的审查，总分包单位审查、公司对项目部的检查等情况均符合要求，</w:t>
            </w:r>
            <w:r>
              <w:rPr>
                <w:rFonts w:ascii="仿宋" w:hAnsi="仿宋" w:eastAsia="仿宋" w:cs="宋体"/>
                <w:szCs w:val="21"/>
              </w:rPr>
              <w:t>各项情况良好</w:t>
            </w:r>
            <w:r>
              <w:rPr>
                <w:rFonts w:hint="eastAsia" w:ascii="仿宋" w:hAnsi="仿宋" w:eastAsia="仿宋" w:cs="宋体"/>
                <w:szCs w:val="21"/>
              </w:rPr>
              <w:t>。</w:t>
            </w:r>
          </w:p>
          <w:p>
            <w:pPr>
              <w:jc w:val="left"/>
              <w:rPr>
                <w:rFonts w:ascii="宋体" w:hAnsi="宋体" w:cs="宋体"/>
                <w:szCs w:val="21"/>
              </w:rPr>
            </w:pPr>
            <w:r>
              <w:rPr>
                <w:rFonts w:hint="eastAsia" w:ascii="仿宋" w:hAnsi="仿宋" w:eastAsia="仿宋" w:cs="宋体"/>
                <w:szCs w:val="21"/>
              </w:rPr>
              <w:t>存在问题：1.监理规划细则个别专业，总监技术负责人注册章盖章不齐。2.部分方案未盖注册章。3.人员、机械及材料记录不全。</w:t>
            </w:r>
          </w:p>
        </w:tc>
        <w:tc>
          <w:tcPr>
            <w:tcW w:w="1985" w:type="dxa"/>
            <w:vAlign w:val="center"/>
          </w:tcPr>
          <w:p>
            <w:pPr>
              <w:rPr>
                <w:rFonts w:ascii="宋体" w:hAnsi="宋体" w:cs="宋体"/>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59" w:type="dxa"/>
            <w:vAlign w:val="center"/>
          </w:tcPr>
          <w:p>
            <w:pPr>
              <w:jc w:val="center"/>
              <w:rPr>
                <w:rFonts w:ascii="宋体" w:hAnsi="宋体" w:cs="宋体"/>
                <w:szCs w:val="21"/>
              </w:rPr>
            </w:pPr>
            <w:r>
              <w:rPr>
                <w:rFonts w:hint="eastAsia" w:ascii="宋体" w:hAnsi="宋体" w:cs="宋体"/>
                <w:szCs w:val="21"/>
              </w:rPr>
              <w:t>4</w:t>
            </w:r>
          </w:p>
        </w:tc>
        <w:tc>
          <w:tcPr>
            <w:tcW w:w="2835" w:type="dxa"/>
          </w:tcPr>
          <w:p>
            <w:pPr>
              <w:rPr>
                <w:rFonts w:ascii="仿宋" w:hAnsi="仿宋" w:eastAsia="仿宋"/>
                <w:sz w:val="24"/>
              </w:rPr>
            </w:pPr>
            <w:r>
              <w:rPr>
                <w:rFonts w:hint="eastAsia" w:ascii="仿宋" w:hAnsi="仿宋" w:eastAsia="仿宋"/>
                <w:sz w:val="24"/>
              </w:rPr>
              <w:t>环山路（南段）工程监理</w:t>
            </w:r>
          </w:p>
        </w:tc>
        <w:tc>
          <w:tcPr>
            <w:tcW w:w="3260" w:type="dxa"/>
          </w:tcPr>
          <w:p>
            <w:pPr>
              <w:rPr>
                <w:rFonts w:ascii="仿宋" w:hAnsi="仿宋" w:eastAsia="仿宋"/>
                <w:sz w:val="24"/>
              </w:rPr>
            </w:pPr>
            <w:r>
              <w:rPr>
                <w:rFonts w:hint="eastAsia" w:ascii="仿宋" w:hAnsi="仿宋" w:eastAsia="仿宋"/>
                <w:sz w:val="24"/>
              </w:rPr>
              <w:t>珠海经济特区建设监理有限公司</w:t>
            </w:r>
          </w:p>
        </w:tc>
        <w:tc>
          <w:tcPr>
            <w:tcW w:w="1418" w:type="dxa"/>
            <w:vAlign w:val="center"/>
          </w:tcPr>
          <w:p>
            <w:pPr>
              <w:jc w:val="center"/>
              <w:rPr>
                <w:rFonts w:ascii="宋体" w:hAnsi="宋体" w:cs="宋体"/>
                <w:szCs w:val="21"/>
              </w:rPr>
            </w:pPr>
            <w:r>
              <w:rPr>
                <w:rFonts w:hint="eastAsia" w:ascii="宋体" w:hAnsi="宋体" w:cs="宋体"/>
                <w:szCs w:val="21"/>
              </w:rPr>
              <w:t>85</w:t>
            </w:r>
          </w:p>
        </w:tc>
        <w:tc>
          <w:tcPr>
            <w:tcW w:w="4677" w:type="dxa"/>
            <w:vAlign w:val="center"/>
          </w:tcPr>
          <w:p>
            <w:pPr>
              <w:jc w:val="left"/>
              <w:rPr>
                <w:rFonts w:hint="eastAsia" w:ascii="仿宋" w:hAnsi="仿宋" w:eastAsia="仿宋" w:cs="宋体"/>
                <w:szCs w:val="21"/>
              </w:rPr>
            </w:pPr>
            <w:r>
              <w:rPr>
                <w:rFonts w:hint="eastAsia" w:ascii="仿宋" w:hAnsi="仿宋" w:eastAsia="仿宋" w:cs="仿宋"/>
                <w:szCs w:val="21"/>
              </w:rPr>
              <w:t>检查情况：资质情况、监理取费情况、监理机构及人员、监理设施、监理规划、监理实施细则、相关手续的审查，总分包单位审查、公司对项目部的检查等情况均符合要求，</w:t>
            </w:r>
            <w:r>
              <w:rPr>
                <w:rFonts w:ascii="仿宋" w:hAnsi="仿宋" w:eastAsia="仿宋" w:cs="宋体"/>
                <w:szCs w:val="21"/>
              </w:rPr>
              <w:t>各项情况良好</w:t>
            </w:r>
            <w:r>
              <w:rPr>
                <w:rFonts w:hint="eastAsia" w:ascii="仿宋" w:hAnsi="仿宋" w:eastAsia="仿宋" w:cs="宋体"/>
                <w:szCs w:val="21"/>
              </w:rPr>
              <w:t>。</w:t>
            </w:r>
          </w:p>
          <w:p>
            <w:pPr>
              <w:jc w:val="left"/>
              <w:rPr>
                <w:rFonts w:ascii="宋体" w:hAnsi="宋体" w:cs="宋体"/>
                <w:szCs w:val="21"/>
              </w:rPr>
            </w:pPr>
            <w:r>
              <w:rPr>
                <w:rFonts w:hint="eastAsia" w:ascii="仿宋" w:hAnsi="仿宋" w:eastAsia="仿宋" w:cs="宋体"/>
                <w:szCs w:val="21"/>
              </w:rPr>
              <w:t>存在问题：1.专监兼任安全监理员。2.监理规划针对性不强。3.个别特种作业证过期未及时更换。4.旁站记录、月报内容不完善。</w:t>
            </w:r>
          </w:p>
        </w:tc>
        <w:tc>
          <w:tcPr>
            <w:tcW w:w="19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59" w:type="dxa"/>
            <w:vAlign w:val="center"/>
          </w:tcPr>
          <w:p>
            <w:pPr>
              <w:jc w:val="center"/>
              <w:rPr>
                <w:rFonts w:ascii="宋体" w:hAnsi="宋体" w:cs="宋体"/>
                <w:szCs w:val="21"/>
              </w:rPr>
            </w:pPr>
            <w:r>
              <w:rPr>
                <w:rFonts w:hint="eastAsia" w:ascii="宋体" w:hAnsi="宋体" w:cs="宋体"/>
                <w:szCs w:val="21"/>
              </w:rPr>
              <w:t>5</w:t>
            </w:r>
          </w:p>
        </w:tc>
        <w:tc>
          <w:tcPr>
            <w:tcW w:w="2835" w:type="dxa"/>
          </w:tcPr>
          <w:p>
            <w:pPr>
              <w:rPr>
                <w:rFonts w:ascii="仿宋" w:hAnsi="仿宋" w:eastAsia="仿宋"/>
                <w:sz w:val="24"/>
              </w:rPr>
            </w:pPr>
            <w:r>
              <w:rPr>
                <w:rFonts w:hint="eastAsia" w:ascii="仿宋" w:hAnsi="仿宋" w:eastAsia="仿宋"/>
                <w:sz w:val="24"/>
              </w:rPr>
              <w:t>湖心金茂悦城市花园（标段一）设计施工总承包</w:t>
            </w:r>
          </w:p>
        </w:tc>
        <w:tc>
          <w:tcPr>
            <w:tcW w:w="3260" w:type="dxa"/>
          </w:tcPr>
          <w:p>
            <w:pPr>
              <w:rPr>
                <w:rFonts w:ascii="仿宋" w:hAnsi="仿宋" w:eastAsia="仿宋"/>
                <w:sz w:val="24"/>
              </w:rPr>
            </w:pPr>
            <w:r>
              <w:rPr>
                <w:rFonts w:hint="eastAsia" w:ascii="仿宋" w:hAnsi="仿宋" w:eastAsia="仿宋"/>
                <w:sz w:val="24"/>
              </w:rPr>
              <w:t>广东穗芳智慧建设科技有限公司</w:t>
            </w:r>
          </w:p>
        </w:tc>
        <w:tc>
          <w:tcPr>
            <w:tcW w:w="1418" w:type="dxa"/>
            <w:vAlign w:val="center"/>
          </w:tcPr>
          <w:p>
            <w:pPr>
              <w:jc w:val="center"/>
              <w:rPr>
                <w:rFonts w:ascii="宋体" w:hAnsi="宋体" w:cs="宋体"/>
                <w:szCs w:val="21"/>
              </w:rPr>
            </w:pPr>
            <w:r>
              <w:rPr>
                <w:rFonts w:hint="eastAsia" w:ascii="宋体" w:hAnsi="宋体" w:cs="宋体"/>
                <w:szCs w:val="21"/>
              </w:rPr>
              <w:t>55</w:t>
            </w:r>
          </w:p>
        </w:tc>
        <w:tc>
          <w:tcPr>
            <w:tcW w:w="4677" w:type="dxa"/>
            <w:vAlign w:val="center"/>
          </w:tcPr>
          <w:p>
            <w:pPr>
              <w:jc w:val="left"/>
              <w:rPr>
                <w:rFonts w:hint="eastAsia" w:ascii="仿宋" w:hAnsi="仿宋" w:eastAsia="仿宋" w:cs="仿宋"/>
                <w:szCs w:val="21"/>
              </w:rPr>
            </w:pPr>
            <w:r>
              <w:rPr>
                <w:rFonts w:hint="eastAsia" w:ascii="仿宋" w:hAnsi="仿宋" w:eastAsia="仿宋" w:cs="仿宋"/>
                <w:szCs w:val="21"/>
              </w:rPr>
              <w:t>检查情况：资质情况、监理取费情况、监理机构及人员、监理设施、监理规划、监理实施细则、相关手续的审查，总分包单位审查、公司对项目部的检查等。</w:t>
            </w:r>
          </w:p>
          <w:p>
            <w:pPr>
              <w:rPr>
                <w:rFonts w:hint="eastAsia" w:ascii="仿宋" w:hAnsi="仿宋" w:eastAsia="仿宋"/>
                <w:szCs w:val="21"/>
              </w:rPr>
            </w:pPr>
            <w:r>
              <w:rPr>
                <w:rFonts w:hint="eastAsia" w:ascii="仿宋" w:hAnsi="仿宋" w:eastAsia="仿宋"/>
                <w:szCs w:val="21"/>
              </w:rPr>
              <w:t>存在问题：</w:t>
            </w:r>
          </w:p>
          <w:p>
            <w:pPr>
              <w:rPr>
                <w:rFonts w:ascii="仿宋" w:hAnsi="仿宋" w:eastAsia="仿宋"/>
                <w:szCs w:val="21"/>
              </w:rPr>
            </w:pPr>
            <w:r>
              <w:rPr>
                <w:rFonts w:hint="eastAsia" w:ascii="仿宋" w:hAnsi="仿宋" w:eastAsia="仿宋"/>
                <w:szCs w:val="21"/>
              </w:rPr>
              <w:t>1.项目的监理人员变更比较频繁，多数项目人员更换未见建设单位的书面意见，其中，湖心金茂悦城市花园（标段一）设计施工总承包项目（监理单位为广东穗芳智慧建设科技有限公司）的项目总监先后变更了</w:t>
            </w:r>
            <w:r>
              <w:rPr>
                <w:rFonts w:ascii="仿宋" w:hAnsi="仿宋" w:eastAsia="仿宋"/>
                <w:szCs w:val="21"/>
              </w:rPr>
              <w:t>3</w:t>
            </w:r>
            <w:r>
              <w:rPr>
                <w:rFonts w:hint="eastAsia" w:ascii="仿宋" w:hAnsi="仿宋" w:eastAsia="仿宋"/>
                <w:szCs w:val="21"/>
              </w:rPr>
              <w:t>次（按合同内约定总监计算且合同内总监更换未见相关手续），报建人员与合同约定人员变更较多，合同配置9人名单仅有2人相对应；且现场人员廖建平不在报建人员名单内；</w:t>
            </w:r>
          </w:p>
          <w:p>
            <w:pPr>
              <w:jc w:val="left"/>
              <w:rPr>
                <w:rFonts w:hint="eastAsia" w:ascii="仿宋" w:hAnsi="仿宋" w:eastAsia="仿宋"/>
                <w:szCs w:val="21"/>
              </w:rPr>
            </w:pPr>
            <w:r>
              <w:rPr>
                <w:rFonts w:hint="eastAsia" w:ascii="仿宋" w:hAnsi="仿宋" w:eastAsia="仿宋"/>
                <w:szCs w:val="21"/>
              </w:rPr>
              <w:t>2.监理合同签订时间为2020年5月15日，开工令时间为2020年4月4日，开工令签发单位为广东广信建筑工程监理有限公司，施工许可证显示该项目于2020年5月22日变更监理单位，广东广信建筑工程监理有限公司变更为广东穗芳智慧建设科技有限公司，该两家监理移交无建设单位签字盖章；</w:t>
            </w:r>
          </w:p>
          <w:p>
            <w:pPr>
              <w:jc w:val="left"/>
              <w:rPr>
                <w:rFonts w:ascii="宋体" w:hAnsi="宋体" w:cs="宋体"/>
                <w:szCs w:val="21"/>
              </w:rPr>
            </w:pPr>
            <w:r>
              <w:rPr>
                <w:rFonts w:hint="eastAsia" w:ascii="仿宋" w:hAnsi="仿宋" w:eastAsia="仿宋"/>
                <w:szCs w:val="21"/>
              </w:rPr>
              <w:t>3.公司对项目部的定期检查无任何记录，监理主要人员到位情况不尽人意。</w:t>
            </w:r>
          </w:p>
        </w:tc>
        <w:tc>
          <w:tcPr>
            <w:tcW w:w="1985" w:type="dxa"/>
            <w:vAlign w:val="center"/>
          </w:tcPr>
          <w:p>
            <w:pPr>
              <w:rPr>
                <w:rFonts w:ascii="仿宋" w:hAnsi="仿宋" w:eastAsia="仿宋" w:cs="宋体"/>
                <w:szCs w:val="21"/>
              </w:rPr>
            </w:pPr>
            <w:r>
              <w:rPr>
                <w:rFonts w:ascii="仿宋" w:hAnsi="仿宋" w:eastAsia="仿宋" w:cs="宋体"/>
                <w:szCs w:val="21"/>
              </w:rPr>
              <w:t>建议通报批评</w:t>
            </w:r>
            <w:r>
              <w:rPr>
                <w:rFonts w:hint="eastAsia" w:ascii="仿宋" w:hAnsi="仿宋" w:eastAsia="仿宋" w:cs="宋体"/>
                <w:szCs w:val="21"/>
              </w:rPr>
              <w:t>，</w:t>
            </w:r>
            <w:r>
              <w:rPr>
                <w:rFonts w:ascii="仿宋" w:hAnsi="仿宋" w:eastAsia="仿宋" w:cs="宋体"/>
                <w:szCs w:val="21"/>
              </w:rPr>
              <w:t>跟踪整改</w:t>
            </w:r>
            <w:r>
              <w:rPr>
                <w:rFonts w:hint="eastAsia" w:ascii="仿宋" w:hAnsi="仿宋" w:eastAsia="仿宋"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959" w:type="dxa"/>
            <w:vAlign w:val="center"/>
          </w:tcPr>
          <w:p>
            <w:pPr>
              <w:jc w:val="center"/>
              <w:rPr>
                <w:rFonts w:ascii="宋体" w:hAnsi="宋体" w:cs="宋体"/>
                <w:szCs w:val="21"/>
              </w:rPr>
            </w:pPr>
            <w:r>
              <w:rPr>
                <w:rFonts w:hint="eastAsia" w:ascii="宋体" w:hAnsi="宋体" w:cs="宋体"/>
                <w:szCs w:val="21"/>
              </w:rPr>
              <w:t>6</w:t>
            </w:r>
          </w:p>
        </w:tc>
        <w:tc>
          <w:tcPr>
            <w:tcW w:w="2835" w:type="dxa"/>
          </w:tcPr>
          <w:p>
            <w:pPr>
              <w:rPr>
                <w:rFonts w:ascii="仿宋" w:hAnsi="仿宋" w:eastAsia="仿宋"/>
                <w:sz w:val="24"/>
              </w:rPr>
            </w:pPr>
            <w:r>
              <w:rPr>
                <w:rFonts w:hint="eastAsia" w:ascii="仿宋" w:hAnsi="仿宋" w:eastAsia="仿宋"/>
                <w:sz w:val="24"/>
              </w:rPr>
              <w:t>格创集成广场（S2地块）基坑支护及土方开挖工程监理</w:t>
            </w:r>
          </w:p>
        </w:tc>
        <w:tc>
          <w:tcPr>
            <w:tcW w:w="3260" w:type="dxa"/>
          </w:tcPr>
          <w:p>
            <w:pPr>
              <w:rPr>
                <w:rFonts w:ascii="仿宋" w:hAnsi="仿宋" w:eastAsia="仿宋"/>
                <w:sz w:val="24"/>
              </w:rPr>
            </w:pPr>
            <w:r>
              <w:rPr>
                <w:rFonts w:hint="eastAsia" w:ascii="仿宋" w:hAnsi="仿宋" w:eastAsia="仿宋"/>
                <w:sz w:val="24"/>
              </w:rPr>
              <w:t>广东建浩工程项目管理有限公司</w:t>
            </w:r>
          </w:p>
        </w:tc>
        <w:tc>
          <w:tcPr>
            <w:tcW w:w="1418" w:type="dxa"/>
            <w:vAlign w:val="center"/>
          </w:tcPr>
          <w:p>
            <w:pPr>
              <w:jc w:val="center"/>
              <w:rPr>
                <w:rFonts w:ascii="宋体" w:hAnsi="宋体" w:cs="宋体"/>
                <w:szCs w:val="21"/>
              </w:rPr>
            </w:pPr>
            <w:r>
              <w:rPr>
                <w:rFonts w:hint="eastAsia" w:ascii="宋体" w:hAnsi="宋体" w:cs="宋体"/>
                <w:szCs w:val="21"/>
              </w:rPr>
              <w:t>90</w:t>
            </w:r>
          </w:p>
        </w:tc>
        <w:tc>
          <w:tcPr>
            <w:tcW w:w="4677" w:type="dxa"/>
            <w:vAlign w:val="center"/>
          </w:tcPr>
          <w:p>
            <w:pPr>
              <w:jc w:val="left"/>
              <w:rPr>
                <w:rFonts w:hint="eastAsia" w:ascii="仿宋" w:hAnsi="仿宋" w:eastAsia="仿宋" w:cs="宋体"/>
                <w:szCs w:val="21"/>
              </w:rPr>
            </w:pPr>
            <w:r>
              <w:rPr>
                <w:rFonts w:hint="eastAsia" w:ascii="仿宋" w:hAnsi="仿宋" w:eastAsia="仿宋" w:cs="仿宋"/>
                <w:szCs w:val="21"/>
              </w:rPr>
              <w:t>检查情况：资质情况、监理取费情况、监理机构及人员、监理设施、监理规划、监理实施细则、相关手续的审查，总分包单位审查、公司对项目部的检查等情况均符合要求，</w:t>
            </w:r>
            <w:r>
              <w:rPr>
                <w:rFonts w:ascii="仿宋" w:hAnsi="仿宋" w:eastAsia="仿宋" w:cs="宋体"/>
                <w:szCs w:val="21"/>
              </w:rPr>
              <w:t>各项情况优良</w:t>
            </w:r>
            <w:r>
              <w:rPr>
                <w:rFonts w:hint="eastAsia" w:ascii="仿宋" w:hAnsi="仿宋" w:eastAsia="仿宋" w:cs="宋体"/>
                <w:szCs w:val="21"/>
              </w:rPr>
              <w:t>。</w:t>
            </w:r>
          </w:p>
          <w:p>
            <w:pPr>
              <w:jc w:val="left"/>
              <w:rPr>
                <w:rFonts w:ascii="宋体" w:hAnsi="宋体" w:cs="宋体"/>
                <w:szCs w:val="21"/>
              </w:rPr>
            </w:pPr>
            <w:r>
              <w:rPr>
                <w:rFonts w:hint="eastAsia" w:ascii="仿宋" w:hAnsi="仿宋" w:eastAsia="仿宋" w:cs="宋体"/>
                <w:szCs w:val="21"/>
              </w:rPr>
              <w:t>存在问题：1.部分检测设备未配备。2.部分监理细则未盖注册章。3.个别特种作业人员证件过期。4.钢筋原材料进场日志未见检测结果，未形成闭合。5.个别通知单内容不严谨。</w:t>
            </w:r>
          </w:p>
        </w:tc>
        <w:tc>
          <w:tcPr>
            <w:tcW w:w="1985"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59" w:type="dxa"/>
            <w:vAlign w:val="center"/>
          </w:tcPr>
          <w:p>
            <w:pPr>
              <w:jc w:val="center"/>
              <w:rPr>
                <w:rFonts w:ascii="宋体" w:hAnsi="宋体" w:cs="宋体"/>
                <w:szCs w:val="21"/>
              </w:rPr>
            </w:pPr>
            <w:r>
              <w:rPr>
                <w:rFonts w:hint="eastAsia" w:ascii="宋体" w:hAnsi="宋体" w:cs="宋体"/>
                <w:szCs w:val="21"/>
              </w:rPr>
              <w:t>7</w:t>
            </w:r>
          </w:p>
        </w:tc>
        <w:tc>
          <w:tcPr>
            <w:tcW w:w="2835" w:type="dxa"/>
          </w:tcPr>
          <w:p>
            <w:pPr>
              <w:rPr>
                <w:rFonts w:ascii="仿宋" w:hAnsi="仿宋" w:eastAsia="仿宋"/>
                <w:sz w:val="24"/>
              </w:rPr>
            </w:pPr>
            <w:r>
              <w:rPr>
                <w:rFonts w:hint="eastAsia" w:ascii="仿宋" w:hAnsi="仿宋" w:eastAsia="仿宋"/>
                <w:sz w:val="24"/>
              </w:rPr>
              <w:t>横琴国际商务中心二期监理</w:t>
            </w:r>
          </w:p>
        </w:tc>
        <w:tc>
          <w:tcPr>
            <w:tcW w:w="3260" w:type="dxa"/>
          </w:tcPr>
          <w:p>
            <w:pPr>
              <w:rPr>
                <w:rFonts w:ascii="仿宋" w:hAnsi="仿宋" w:eastAsia="仿宋"/>
                <w:sz w:val="24"/>
              </w:rPr>
            </w:pPr>
            <w:r>
              <w:rPr>
                <w:rFonts w:hint="eastAsia" w:ascii="仿宋" w:hAnsi="仿宋" w:eastAsia="仿宋"/>
                <w:sz w:val="24"/>
              </w:rPr>
              <w:t>北京银建建设工程管理有限公司</w:t>
            </w:r>
          </w:p>
        </w:tc>
        <w:tc>
          <w:tcPr>
            <w:tcW w:w="1418" w:type="dxa"/>
            <w:vAlign w:val="center"/>
          </w:tcPr>
          <w:p>
            <w:pPr>
              <w:jc w:val="center"/>
              <w:rPr>
                <w:rFonts w:ascii="宋体" w:hAnsi="宋体" w:cs="宋体"/>
                <w:szCs w:val="21"/>
              </w:rPr>
            </w:pPr>
            <w:r>
              <w:rPr>
                <w:rFonts w:hint="eastAsia" w:ascii="宋体" w:hAnsi="宋体" w:cs="宋体"/>
                <w:szCs w:val="21"/>
              </w:rPr>
              <w:t>73</w:t>
            </w:r>
          </w:p>
        </w:tc>
        <w:tc>
          <w:tcPr>
            <w:tcW w:w="4677" w:type="dxa"/>
            <w:vAlign w:val="center"/>
          </w:tcPr>
          <w:p>
            <w:pPr>
              <w:jc w:val="left"/>
              <w:rPr>
                <w:rFonts w:hint="eastAsia" w:ascii="仿宋" w:hAnsi="仿宋" w:eastAsia="仿宋" w:cs="宋体"/>
                <w:szCs w:val="21"/>
              </w:rPr>
            </w:pPr>
            <w:r>
              <w:rPr>
                <w:rFonts w:hint="eastAsia" w:ascii="仿宋" w:hAnsi="仿宋" w:eastAsia="仿宋" w:cs="仿宋"/>
                <w:szCs w:val="21"/>
              </w:rPr>
              <w:t>检查情况：资质情况、监理取费情况、监理机构及人员、监理设施、监理规划、监理实施细则、相关手续的审查，总分包单位审查、公司对项目部的检查等情况均符合要求，</w:t>
            </w:r>
            <w:r>
              <w:rPr>
                <w:rFonts w:ascii="仿宋" w:hAnsi="仿宋" w:eastAsia="仿宋" w:cs="宋体"/>
                <w:szCs w:val="21"/>
              </w:rPr>
              <w:t>各项情况良好</w:t>
            </w:r>
            <w:r>
              <w:rPr>
                <w:rFonts w:hint="eastAsia" w:ascii="仿宋" w:hAnsi="仿宋" w:eastAsia="仿宋" w:cs="宋体"/>
                <w:szCs w:val="21"/>
              </w:rPr>
              <w:t>。</w:t>
            </w:r>
          </w:p>
          <w:p>
            <w:pPr>
              <w:jc w:val="left"/>
              <w:rPr>
                <w:rFonts w:hint="eastAsia" w:ascii="仿宋" w:hAnsi="仿宋" w:eastAsia="仿宋" w:cs="宋体"/>
                <w:szCs w:val="21"/>
              </w:rPr>
            </w:pPr>
            <w:r>
              <w:rPr>
                <w:rFonts w:hint="eastAsia" w:ascii="仿宋" w:hAnsi="仿宋" w:eastAsia="仿宋" w:cs="宋体"/>
                <w:szCs w:val="21"/>
              </w:rPr>
              <w:t>存在问题：1.人员调整无建设单位确认。2.监理日记中未记录现场实测情况，巡视记录未反映实际问题。3.监理联系单发文与回复确认不一致。</w:t>
            </w:r>
          </w:p>
          <w:p>
            <w:pPr>
              <w:jc w:val="left"/>
              <w:rPr>
                <w:rFonts w:ascii="宋体" w:hAnsi="宋体" w:cs="宋体"/>
                <w:szCs w:val="21"/>
              </w:rPr>
            </w:pPr>
          </w:p>
        </w:tc>
        <w:tc>
          <w:tcPr>
            <w:tcW w:w="1985" w:type="dxa"/>
            <w:vAlign w:val="center"/>
          </w:tcPr>
          <w:p>
            <w:pPr>
              <w:rPr>
                <w:rFonts w:ascii="宋体" w:hAnsi="宋体" w:cs="宋体"/>
                <w:szCs w:val="21"/>
              </w:rPr>
            </w:pPr>
          </w:p>
        </w:tc>
      </w:tr>
    </w:tbl>
    <w:p/>
    <w:sectPr>
      <w:pgSz w:w="16838" w:h="11906"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B4"/>
    <w:rsid w:val="00012867"/>
    <w:rsid w:val="0002400F"/>
    <w:rsid w:val="00024A06"/>
    <w:rsid w:val="0003783B"/>
    <w:rsid w:val="00053D87"/>
    <w:rsid w:val="00076181"/>
    <w:rsid w:val="00086667"/>
    <w:rsid w:val="000D1F83"/>
    <w:rsid w:val="000D5772"/>
    <w:rsid w:val="000F4DC9"/>
    <w:rsid w:val="0011724E"/>
    <w:rsid w:val="00120644"/>
    <w:rsid w:val="00172F8D"/>
    <w:rsid w:val="001867DF"/>
    <w:rsid w:val="001927C8"/>
    <w:rsid w:val="001A4C53"/>
    <w:rsid w:val="001A7D4F"/>
    <w:rsid w:val="001B3FE9"/>
    <w:rsid w:val="001C7C75"/>
    <w:rsid w:val="001D4A42"/>
    <w:rsid w:val="001E35F2"/>
    <w:rsid w:val="002677DD"/>
    <w:rsid w:val="00271979"/>
    <w:rsid w:val="00273261"/>
    <w:rsid w:val="002A01B4"/>
    <w:rsid w:val="002E340C"/>
    <w:rsid w:val="002E46D4"/>
    <w:rsid w:val="002F7FAB"/>
    <w:rsid w:val="00315E42"/>
    <w:rsid w:val="00324D83"/>
    <w:rsid w:val="003708DD"/>
    <w:rsid w:val="00374BEB"/>
    <w:rsid w:val="00374BFC"/>
    <w:rsid w:val="0039598E"/>
    <w:rsid w:val="003A0976"/>
    <w:rsid w:val="003A415D"/>
    <w:rsid w:val="003D23A3"/>
    <w:rsid w:val="003D2D65"/>
    <w:rsid w:val="003D3CC8"/>
    <w:rsid w:val="003F12E7"/>
    <w:rsid w:val="004154D1"/>
    <w:rsid w:val="00424982"/>
    <w:rsid w:val="00430E28"/>
    <w:rsid w:val="00435FF5"/>
    <w:rsid w:val="00463725"/>
    <w:rsid w:val="00491AB8"/>
    <w:rsid w:val="004A662D"/>
    <w:rsid w:val="004D3F0B"/>
    <w:rsid w:val="004E1874"/>
    <w:rsid w:val="00505376"/>
    <w:rsid w:val="005058C7"/>
    <w:rsid w:val="005200BD"/>
    <w:rsid w:val="00571618"/>
    <w:rsid w:val="00581AC3"/>
    <w:rsid w:val="005C7B0C"/>
    <w:rsid w:val="00613574"/>
    <w:rsid w:val="00626489"/>
    <w:rsid w:val="00637224"/>
    <w:rsid w:val="006377CC"/>
    <w:rsid w:val="006430F9"/>
    <w:rsid w:val="00672AFD"/>
    <w:rsid w:val="0067381A"/>
    <w:rsid w:val="00681014"/>
    <w:rsid w:val="006D195F"/>
    <w:rsid w:val="006E3FE0"/>
    <w:rsid w:val="00720296"/>
    <w:rsid w:val="00737EBE"/>
    <w:rsid w:val="007602E7"/>
    <w:rsid w:val="00760620"/>
    <w:rsid w:val="007941D1"/>
    <w:rsid w:val="0079765C"/>
    <w:rsid w:val="007A2BB4"/>
    <w:rsid w:val="007E454E"/>
    <w:rsid w:val="00816C59"/>
    <w:rsid w:val="00835550"/>
    <w:rsid w:val="0088468E"/>
    <w:rsid w:val="0089322A"/>
    <w:rsid w:val="00895C5C"/>
    <w:rsid w:val="008A2177"/>
    <w:rsid w:val="008F32F8"/>
    <w:rsid w:val="009402CB"/>
    <w:rsid w:val="00941BDE"/>
    <w:rsid w:val="009478CC"/>
    <w:rsid w:val="00964D65"/>
    <w:rsid w:val="0096646C"/>
    <w:rsid w:val="00987B1C"/>
    <w:rsid w:val="009A2C88"/>
    <w:rsid w:val="009B377A"/>
    <w:rsid w:val="009C2C2E"/>
    <w:rsid w:val="009D5529"/>
    <w:rsid w:val="009E1014"/>
    <w:rsid w:val="00A130FB"/>
    <w:rsid w:val="00A75C9B"/>
    <w:rsid w:val="00A8483D"/>
    <w:rsid w:val="00A870A2"/>
    <w:rsid w:val="00A9577F"/>
    <w:rsid w:val="00AE1800"/>
    <w:rsid w:val="00AF11E7"/>
    <w:rsid w:val="00AF736B"/>
    <w:rsid w:val="00B53F8A"/>
    <w:rsid w:val="00BA0360"/>
    <w:rsid w:val="00BB6839"/>
    <w:rsid w:val="00BC1552"/>
    <w:rsid w:val="00BD704A"/>
    <w:rsid w:val="00BF0BAD"/>
    <w:rsid w:val="00C020C4"/>
    <w:rsid w:val="00C74C27"/>
    <w:rsid w:val="00C861CC"/>
    <w:rsid w:val="00CC179D"/>
    <w:rsid w:val="00CD1CFE"/>
    <w:rsid w:val="00CF449D"/>
    <w:rsid w:val="00CF7CE4"/>
    <w:rsid w:val="00D31C14"/>
    <w:rsid w:val="00D41311"/>
    <w:rsid w:val="00D547DE"/>
    <w:rsid w:val="00D561B4"/>
    <w:rsid w:val="00D757F6"/>
    <w:rsid w:val="00D8737D"/>
    <w:rsid w:val="00D97BEC"/>
    <w:rsid w:val="00DA0DFF"/>
    <w:rsid w:val="00DE5706"/>
    <w:rsid w:val="00DF7B1F"/>
    <w:rsid w:val="00E01607"/>
    <w:rsid w:val="00E10640"/>
    <w:rsid w:val="00E204F8"/>
    <w:rsid w:val="00E231E1"/>
    <w:rsid w:val="00E424E7"/>
    <w:rsid w:val="00E46E93"/>
    <w:rsid w:val="00E77277"/>
    <w:rsid w:val="00EC5C04"/>
    <w:rsid w:val="00ED0AC8"/>
    <w:rsid w:val="00F13E38"/>
    <w:rsid w:val="00F2416A"/>
    <w:rsid w:val="00F438B4"/>
    <w:rsid w:val="00F65A2B"/>
    <w:rsid w:val="00F847E9"/>
    <w:rsid w:val="00F903E3"/>
    <w:rsid w:val="00FD63BB"/>
    <w:rsid w:val="00FE0CEC"/>
    <w:rsid w:val="00FF126C"/>
    <w:rsid w:val="1A157587"/>
    <w:rsid w:val="2BB936AE"/>
    <w:rsid w:val="32FC4BDB"/>
    <w:rsid w:val="53FE7BF5"/>
    <w:rsid w:val="59D93DAE"/>
    <w:rsid w:val="75794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D0823-F903-418F-95DD-CFB20B04652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258</Words>
  <Characters>1475</Characters>
  <Lines>12</Lines>
  <Paragraphs>3</Paragraphs>
  <TotalTime>2</TotalTime>
  <ScaleCrop>false</ScaleCrop>
  <LinksUpToDate>false</LinksUpToDate>
  <CharactersWithSpaces>1730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2021-05-31T03:03:00Z</dcterms:created>
  <dc:creator>Administrator</dc:creator>
  <cp:lastModifiedBy>卷卷</cp:lastModifiedBy>
  <dcterms:modified xsi:type="dcterms:W3CDTF">2021-12-20T07:18:40Z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C7B4D640FBEC40629ED9BBACE8390B3E</vt:lpwstr>
  </property>
</Properties>
</file>